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49EA9">
      <w:pPr>
        <w:ind w:firstLine="0" w:firstLineChars="0"/>
        <w:rPr>
          <w:rFonts w:hint="default" w:ascii="仿宋_GB2312" w:hAnsi="仿宋" w:eastAsia="仿宋_GB2312" w:cs="仿宋"/>
          <w:color w:val="0F11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" w:eastAsia="仿宋_GB2312" w:cs="仿宋"/>
          <w:color w:val="0F1115"/>
          <w:sz w:val="32"/>
          <w:szCs w:val="32"/>
          <w:shd w:val="clear" w:color="auto" w:fill="FFFFFF"/>
          <w:lang w:val="en-US" w:eastAsia="zh-CN"/>
        </w:rPr>
        <w:t>附件1</w:t>
      </w:r>
    </w:p>
    <w:p w14:paraId="46FA8968">
      <w:pPr>
        <w:ind w:firstLine="640" w:firstLineChars="200"/>
        <w:rPr>
          <w:rFonts w:hint="eastAsia" w:ascii="仿宋_GB2312" w:hAnsi="仿宋" w:eastAsia="仿宋_GB2312" w:cs="仿宋"/>
          <w:color w:val="0F1115"/>
          <w:sz w:val="32"/>
          <w:szCs w:val="32"/>
          <w:shd w:val="clear" w:color="auto" w:fill="FFFFFF"/>
        </w:rPr>
      </w:pPr>
    </w:p>
    <w:p w14:paraId="3E3228ED">
      <w:pPr>
        <w:spacing w:before="156" w:beforeLines="50" w:line="560" w:lineRule="exact"/>
        <w:ind w:firstLine="640" w:firstLineChars="200"/>
        <w:jc w:val="center"/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</w:rPr>
        <w:t>江苏省高等教育学会高校实验室研究</w:t>
      </w:r>
      <w:r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  <w:lang w:val="en-US" w:eastAsia="zh-CN"/>
        </w:rPr>
        <w:t>委员</w:t>
      </w:r>
      <w:r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</w:rPr>
        <w:t>会研究课题</w:t>
      </w:r>
    </w:p>
    <w:p w14:paraId="30BE12AE">
      <w:pPr>
        <w:spacing w:before="156" w:beforeLines="50" w:line="560" w:lineRule="exact"/>
        <w:ind w:firstLine="640" w:firstLineChars="200"/>
        <w:jc w:val="center"/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</w:rPr>
      </w:pPr>
      <w:r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</w:rPr>
        <w:t>重点项目申报指南（2026年）</w:t>
      </w:r>
    </w:p>
    <w:p w14:paraId="761E2E51">
      <w:pPr>
        <w:spacing w:before="156" w:beforeLines="50" w:line="560" w:lineRule="exact"/>
        <w:ind w:firstLine="640" w:firstLineChars="200"/>
        <w:jc w:val="center"/>
        <w:rPr>
          <w:rFonts w:hint="eastAsia" w:ascii="方正小标宋简体" w:hAnsi="仿宋" w:eastAsia="方正小标宋简体" w:cs="仿宋"/>
          <w:color w:val="0F1115"/>
          <w:sz w:val="32"/>
          <w:szCs w:val="32"/>
          <w:shd w:val="clear" w:color="auto" w:fill="FFFFFF"/>
        </w:rPr>
      </w:pPr>
    </w:p>
    <w:p w14:paraId="2905CCFD">
      <w:pPr>
        <w:pStyle w:val="5"/>
        <w:numPr>
          <w:ilvl w:val="0"/>
          <w:numId w:val="1"/>
        </w:numPr>
        <w:ind w:firstLineChars="0"/>
        <w:rPr>
          <w:rFonts w:hint="eastAsia" w:ascii="仿宋_GB2312" w:hAnsi="仿宋" w:eastAsia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/>
          <w:sz w:val="28"/>
          <w:szCs w:val="28"/>
          <w:shd w:val="clear" w:color="auto" w:fill="FFFFFF"/>
        </w:rPr>
        <w:t>实验教学示范中心内涵建设与可持续发展</w:t>
      </w:r>
    </w:p>
    <w:p w14:paraId="58B6E53C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高校实训中心、工训中心建设与管理体制研究</w:t>
      </w:r>
    </w:p>
    <w:p w14:paraId="254449C5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实验教学融合思政教育改革研究</w:t>
      </w:r>
    </w:p>
    <w:p w14:paraId="6A7B4033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基于拔尖创新人才培养的实验教学研究</w:t>
      </w:r>
    </w:p>
    <w:p w14:paraId="78F26C18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高校推广应用国产高端科研仪器的现状、机制与政策研究</w:t>
      </w:r>
    </w:p>
    <w:p w14:paraId="6947C596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 xml:space="preserve">大型仪器设备使用效能、维修与开放共享机制研究  </w:t>
      </w:r>
    </w:p>
    <w:p w14:paraId="57A735E6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eastAsia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科研仪器源数据治理与标准规范研究</w:t>
      </w:r>
    </w:p>
    <w:p w14:paraId="3C3D1BB6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eastAsia="仿宋_GB2312"/>
          <w:sz w:val="28"/>
          <w:szCs w:val="28"/>
          <w:shd w:val="clear" w:color="auto" w:fill="FFFFFF"/>
        </w:rPr>
      </w:pPr>
      <w:r>
        <w:rPr>
          <w:rFonts w:hint="eastAsia" w:ascii="仿宋_GB2312" w:eastAsia="仿宋_GB2312"/>
          <w:sz w:val="28"/>
          <w:szCs w:val="28"/>
          <w:shd w:val="clear" w:color="auto" w:fill="FFFFFF"/>
        </w:rPr>
        <w:t>实验室安全教育课程建设与育人体系构建研究</w:t>
      </w:r>
    </w:p>
    <w:p w14:paraId="605402C5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高校实验室安全事故特征规律与风险防范研究</w:t>
      </w:r>
    </w:p>
    <w:p w14:paraId="7B4E45E9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 xml:space="preserve">实验技术队伍专业化、职业化发展研究 </w:t>
      </w:r>
    </w:p>
    <w:p w14:paraId="7BA4A49B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实验室技术队伍考核评价和激励机制研究</w:t>
      </w:r>
    </w:p>
    <w:p w14:paraId="1276E92B">
      <w:pPr>
        <w:pStyle w:val="5"/>
        <w:numPr>
          <w:ilvl w:val="0"/>
          <w:numId w:val="1"/>
        </w:numPr>
        <w:spacing w:before="156" w:beforeLines="50" w:line="560" w:lineRule="exact"/>
        <w:ind w:firstLineChars="0"/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_GB2312" w:hAnsi="仿宋" w:eastAsia="仿宋_GB2312" w:cs="仿宋"/>
          <w:color w:val="0F1115"/>
          <w:sz w:val="28"/>
          <w:szCs w:val="28"/>
          <w:shd w:val="clear" w:color="auto" w:fill="FFFFFF"/>
        </w:rPr>
        <w:t>人工智能赋能高校实验室建设与智慧化管理体系研究</w:t>
      </w:r>
      <w:bookmarkStart w:id="0" w:name="_GoBack"/>
      <w:bookmarkEnd w:id="0"/>
    </w:p>
    <w:p w14:paraId="1699A041">
      <w:pPr>
        <w:spacing w:before="156" w:beforeLines="50" w:line="560" w:lineRule="exact"/>
        <w:ind w:firstLine="640" w:firstLineChars="200"/>
        <w:rPr>
          <w:rFonts w:hint="eastAsia" w:ascii="仿宋_GB2312" w:hAnsi="仿宋" w:eastAsia="仿宋_GB2312" w:cs="仿宋"/>
          <w:color w:val="0F1115"/>
          <w:sz w:val="32"/>
          <w:szCs w:val="32"/>
          <w:shd w:val="clear" w:color="auto" w:fill="FFFFFF"/>
        </w:rPr>
      </w:pPr>
    </w:p>
    <w:p w14:paraId="381F2C5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BA4DBAD-5F30-4937-B34A-5939B2A9E9E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DFED7BAD-60DE-459F-A7A7-0AC4A2FDA7C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E975B20-63E4-43BC-963E-211C4275AAC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24CA737-B280-46CC-B5E7-399D92AC1BF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25497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65513FB9">
            <w:pPr>
              <w:pStyle w:val="2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4929AA">
    <w:pPr>
      <w:pStyle w:val="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068C2"/>
    <w:multiLevelType w:val="multilevel"/>
    <w:tmpl w:val="0F3068C2"/>
    <w:lvl w:ilvl="0" w:tentative="0">
      <w:start w:val="1"/>
      <w:numFmt w:val="decimal"/>
      <w:lvlText w:val="%1."/>
      <w:lvlJc w:val="left"/>
      <w:pPr>
        <w:ind w:left="1080" w:hanging="440"/>
      </w:p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A08C0"/>
    <w:rsid w:val="3E1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2026-08-16T04:16:00Z</dcterms:created>
  <dc:creator>田正云</dc:creator>
  <cp:lastModifiedBy>田正云</cp:lastModifiedBy>
  <dcterms:modified xsi:type="dcterms:W3CDTF">2026-08-16T04:31:55Z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AE314B9DB58E47D8A9899377469184D1_11</vt:lpwstr>
  </property>
  <property fmtid="{D5CDD505-2E9C-101B-9397-08002B2CF9AE}" pid="4" name="KSOTemplateDocerSaveRecord">
    <vt:lpwstr>eyJoZGlkIjoiNzAxNTVlNmVhOTE3MzIwNGU5MmMwNmI5MTQ0NjE2N2YiLCJ1c2VySWQiOiIxNjkyNzM4MTI4In0=</vt:lpwstr>
  </property>
</Properties>
</file>